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1080"/>
      </w:pPr>
      <w:r>
        <w:rPr/>
        <w:t>BỘ NỘI VỤ</w:t>
      </w:r>
    </w:p>
    <w:p>
      <w:pPr>
        <w:pStyle w:val="BodyText"/>
        <w:rPr>
          <w:b/>
          <w:sz w:val="8"/>
        </w:rPr>
      </w:pPr>
    </w:p>
    <w:p>
      <w:pPr>
        <w:pStyle w:val="BodyText"/>
        <w:spacing w:line="20" w:lineRule="exact"/>
        <w:ind w:left="1434"/>
        <w:rPr>
          <w:sz w:val="2"/>
        </w:rPr>
      </w:pPr>
      <w:r>
        <w:rPr>
          <w:sz w:val="2"/>
        </w:rPr>
        <w:pict>
          <v:group style="width:28.6pt;height:.75pt;mso-position-horizontal-relative:char;mso-position-vertical-relative:line" coordorigin="0,0" coordsize="572,15">
            <v:line style="position:absolute" from="0,7" to="571,7" stroked="true" strokeweight=".72pt" strokecolor="#000000">
              <v:stroke dashstyle="solid"/>
            </v:line>
          </v:group>
        </w:pict>
      </w:r>
      <w:r>
        <w:rPr>
          <w:sz w:val="2"/>
        </w:rPr>
      </w:r>
    </w:p>
    <w:p>
      <w:pPr>
        <w:spacing w:before="76"/>
        <w:ind w:left="993" w:right="119" w:firstLine="0"/>
        <w:jc w:val="center"/>
        <w:rPr>
          <w:b/>
          <w:sz w:val="26"/>
        </w:rPr>
      </w:pPr>
      <w:r>
        <w:rPr/>
        <w:br w:type="column"/>
      </w:r>
      <w:r>
        <w:rPr>
          <w:b/>
          <w:sz w:val="26"/>
        </w:rPr>
        <w:t>CỘNG HOÀ XÃ HỘI CHỦ NGHĨA VIỆT NAM</w:t>
      </w:r>
    </w:p>
    <w:p>
      <w:pPr>
        <w:pStyle w:val="Heading1"/>
        <w:spacing w:before="3"/>
        <w:ind w:right="115"/>
        <w:jc w:val="center"/>
      </w:pPr>
      <w:r>
        <w:rPr/>
        <w:t>Độc lập - Tự do - Hạnh phúc</w:t>
      </w:r>
    </w:p>
    <w:p>
      <w:pPr>
        <w:spacing w:after="0"/>
        <w:jc w:val="center"/>
        <w:sectPr>
          <w:type w:val="continuous"/>
          <w:pgSz w:w="11910" w:h="16840"/>
          <w:pgMar w:top="1240" w:bottom="280" w:left="1680" w:right="1140"/>
          <w:cols w:num="2" w:equalWidth="0">
            <w:col w:w="2472" w:space="40"/>
            <w:col w:w="6578"/>
          </w:cols>
        </w:sectPr>
      </w:pPr>
    </w:p>
    <w:p>
      <w:pPr>
        <w:pStyle w:val="BodyText"/>
        <w:spacing w:before="8"/>
        <w:rPr>
          <w:b/>
          <w:sz w:val="5"/>
        </w:rPr>
      </w:pPr>
    </w:p>
    <w:p>
      <w:pPr>
        <w:pStyle w:val="BodyText"/>
        <w:spacing w:line="20" w:lineRule="exact"/>
        <w:ind w:left="4633"/>
        <w:rPr>
          <w:sz w:val="2"/>
        </w:rPr>
      </w:pPr>
      <w:r>
        <w:rPr>
          <w:sz w:val="2"/>
        </w:rPr>
        <w:pict>
          <v:group style="width:158.2pt;height:.75pt;mso-position-horizontal-relative:char;mso-position-vertical-relative:line" coordorigin="0,0" coordsize="3164,15">
            <v:line style="position:absolute" from="0,7" to="3163,7" stroked="true" strokeweight=".72pt" strokecolor="#000000">
              <v:stroke dashstyle="solid"/>
            </v:line>
          </v:group>
        </w:pict>
      </w:r>
      <w:r>
        <w:rPr>
          <w:sz w:val="2"/>
        </w:rPr>
      </w:r>
    </w:p>
    <w:p>
      <w:pPr>
        <w:pStyle w:val="BodyText"/>
        <w:spacing w:before="1"/>
        <w:rPr>
          <w:b/>
          <w:sz w:val="6"/>
        </w:rPr>
      </w:pPr>
    </w:p>
    <w:p>
      <w:pPr>
        <w:spacing w:after="0"/>
        <w:rPr>
          <w:sz w:val="6"/>
        </w:rPr>
        <w:sectPr>
          <w:type w:val="continuous"/>
          <w:pgSz w:w="11910" w:h="16840"/>
          <w:pgMar w:top="1240" w:bottom="280" w:left="1680" w:right="1140"/>
        </w:sectPr>
      </w:pPr>
    </w:p>
    <w:p>
      <w:pPr>
        <w:pStyle w:val="BodyText"/>
        <w:spacing w:before="124"/>
        <w:ind w:left="453"/>
      </w:pPr>
      <w:r>
        <w:rPr/>
        <w:t>Số:</w:t>
      </w:r>
    </w:p>
    <w:p>
      <w:pPr>
        <w:pStyle w:val="Title"/>
      </w:pPr>
      <w:r>
        <w:rPr/>
        <w:br w:type="column"/>
      </w:r>
      <w:r>
        <w:rPr/>
        <w:t>5081</w:t>
      </w:r>
    </w:p>
    <w:p>
      <w:pPr>
        <w:pStyle w:val="BodyText"/>
        <w:spacing w:before="124"/>
        <w:ind w:left="130"/>
      </w:pPr>
      <w:r>
        <w:rPr/>
        <w:br w:type="column"/>
      </w:r>
      <w:r>
        <w:rPr/>
        <w:t>/BNV-CCVC</w:t>
      </w:r>
    </w:p>
    <w:p>
      <w:pPr>
        <w:spacing w:before="71"/>
        <w:ind w:left="453" w:right="0" w:firstLine="0"/>
        <w:jc w:val="left"/>
        <w:rPr>
          <w:i/>
          <w:sz w:val="26"/>
        </w:rPr>
      </w:pPr>
      <w:r>
        <w:rPr/>
        <w:br w:type="column"/>
      </w:r>
      <w:r>
        <w:rPr>
          <w:i/>
          <w:sz w:val="26"/>
        </w:rPr>
        <w:t>Hà Nội, ngày </w:t>
      </w:r>
      <w:r>
        <w:rPr>
          <w:i/>
          <w:position w:val="1"/>
          <w:sz w:val="28"/>
        </w:rPr>
        <w:t>26 </w:t>
      </w:r>
      <w:r>
        <w:rPr>
          <w:i/>
          <w:sz w:val="26"/>
        </w:rPr>
        <w:t>tháng </w:t>
      </w:r>
      <w:r>
        <w:rPr>
          <w:i/>
          <w:position w:val="1"/>
          <w:sz w:val="28"/>
        </w:rPr>
        <w:t>09 </w:t>
      </w:r>
      <w:r>
        <w:rPr>
          <w:i/>
          <w:sz w:val="26"/>
        </w:rPr>
        <w:t>năm 2020</w:t>
      </w:r>
    </w:p>
    <w:p>
      <w:pPr>
        <w:spacing w:after="0"/>
        <w:jc w:val="left"/>
        <w:rPr>
          <w:sz w:val="26"/>
        </w:rPr>
        <w:sectPr>
          <w:type w:val="continuous"/>
          <w:pgSz w:w="11910" w:h="16840"/>
          <w:pgMar w:top="1240" w:bottom="280" w:left="1680" w:right="1140"/>
          <w:cols w:num="4" w:equalWidth="0">
            <w:col w:w="808" w:space="40"/>
            <w:col w:w="643" w:space="39"/>
            <w:col w:w="1606" w:space="724"/>
            <w:col w:w="5230"/>
          </w:cols>
        </w:sectPr>
      </w:pPr>
    </w:p>
    <w:p>
      <w:pPr>
        <w:spacing w:line="244" w:lineRule="auto" w:before="5"/>
        <w:ind w:left="326" w:right="5820" w:hanging="44"/>
        <w:jc w:val="both"/>
        <w:rPr>
          <w:sz w:val="22"/>
        </w:rPr>
      </w:pPr>
      <w:r>
        <w:rPr>
          <w:w w:val="105"/>
          <w:sz w:val="22"/>
        </w:rPr>
        <w:t>V/v</w:t>
      </w:r>
      <w:r>
        <w:rPr>
          <w:spacing w:val="-13"/>
          <w:w w:val="105"/>
          <w:sz w:val="22"/>
        </w:rPr>
        <w:t> </w:t>
      </w:r>
      <w:r>
        <w:rPr>
          <w:w w:val="105"/>
          <w:sz w:val="22"/>
        </w:rPr>
        <w:t>thực</w:t>
      </w:r>
      <w:r>
        <w:rPr>
          <w:spacing w:val="-11"/>
          <w:w w:val="105"/>
          <w:sz w:val="22"/>
        </w:rPr>
        <w:t> </w:t>
      </w:r>
      <w:r>
        <w:rPr>
          <w:w w:val="105"/>
          <w:sz w:val="22"/>
        </w:rPr>
        <w:t>hiện</w:t>
      </w:r>
      <w:r>
        <w:rPr>
          <w:spacing w:val="-12"/>
          <w:w w:val="105"/>
          <w:sz w:val="22"/>
        </w:rPr>
        <w:t> </w:t>
      </w:r>
      <w:r>
        <w:rPr>
          <w:w w:val="105"/>
          <w:sz w:val="22"/>
        </w:rPr>
        <w:t>quy</w:t>
      </w:r>
      <w:r>
        <w:rPr>
          <w:spacing w:val="-11"/>
          <w:w w:val="105"/>
          <w:sz w:val="22"/>
        </w:rPr>
        <w:t> </w:t>
      </w:r>
      <w:r>
        <w:rPr>
          <w:w w:val="105"/>
          <w:sz w:val="22"/>
        </w:rPr>
        <w:t>định</w:t>
      </w:r>
      <w:r>
        <w:rPr>
          <w:spacing w:val="-11"/>
          <w:w w:val="105"/>
          <w:sz w:val="22"/>
        </w:rPr>
        <w:t> </w:t>
      </w:r>
      <w:r>
        <w:rPr>
          <w:w w:val="105"/>
          <w:sz w:val="22"/>
        </w:rPr>
        <w:t>liên</w:t>
      </w:r>
      <w:r>
        <w:rPr>
          <w:spacing w:val="-13"/>
          <w:w w:val="105"/>
          <w:sz w:val="22"/>
        </w:rPr>
        <w:t> </w:t>
      </w:r>
      <w:r>
        <w:rPr>
          <w:spacing w:val="-3"/>
          <w:w w:val="105"/>
          <w:sz w:val="22"/>
        </w:rPr>
        <w:t>quan </w:t>
      </w:r>
      <w:r>
        <w:rPr>
          <w:w w:val="105"/>
          <w:sz w:val="22"/>
        </w:rPr>
        <w:t>đến</w:t>
      </w:r>
      <w:r>
        <w:rPr>
          <w:spacing w:val="-12"/>
          <w:w w:val="105"/>
          <w:sz w:val="22"/>
        </w:rPr>
        <w:t> </w:t>
      </w:r>
      <w:r>
        <w:rPr>
          <w:w w:val="105"/>
          <w:sz w:val="22"/>
        </w:rPr>
        <w:t>tuổi</w:t>
      </w:r>
      <w:r>
        <w:rPr>
          <w:spacing w:val="-13"/>
          <w:w w:val="105"/>
          <w:sz w:val="22"/>
        </w:rPr>
        <w:t> </w:t>
      </w:r>
      <w:r>
        <w:rPr>
          <w:w w:val="105"/>
          <w:sz w:val="22"/>
        </w:rPr>
        <w:t>nghỉ</w:t>
      </w:r>
      <w:r>
        <w:rPr>
          <w:spacing w:val="-8"/>
          <w:w w:val="105"/>
          <w:sz w:val="22"/>
        </w:rPr>
        <w:t> </w:t>
      </w:r>
      <w:r>
        <w:rPr>
          <w:w w:val="105"/>
          <w:sz w:val="22"/>
        </w:rPr>
        <w:t>hưu</w:t>
      </w:r>
      <w:r>
        <w:rPr>
          <w:spacing w:val="-10"/>
          <w:w w:val="105"/>
          <w:sz w:val="22"/>
        </w:rPr>
        <w:t> </w:t>
      </w:r>
      <w:r>
        <w:rPr>
          <w:w w:val="105"/>
          <w:sz w:val="22"/>
        </w:rPr>
        <w:t>theo</w:t>
      </w:r>
      <w:r>
        <w:rPr>
          <w:spacing w:val="-9"/>
          <w:w w:val="105"/>
          <w:sz w:val="22"/>
        </w:rPr>
        <w:t> </w:t>
      </w:r>
      <w:r>
        <w:rPr>
          <w:w w:val="105"/>
          <w:sz w:val="22"/>
        </w:rPr>
        <w:t>quy</w:t>
      </w:r>
      <w:r>
        <w:rPr>
          <w:spacing w:val="-12"/>
          <w:w w:val="105"/>
          <w:sz w:val="22"/>
        </w:rPr>
        <w:t> </w:t>
      </w:r>
      <w:r>
        <w:rPr>
          <w:w w:val="105"/>
          <w:sz w:val="22"/>
        </w:rPr>
        <w:t>định của</w:t>
      </w:r>
      <w:r>
        <w:rPr>
          <w:spacing w:val="-13"/>
          <w:w w:val="105"/>
          <w:sz w:val="22"/>
        </w:rPr>
        <w:t> </w:t>
      </w:r>
      <w:r>
        <w:rPr>
          <w:w w:val="105"/>
          <w:sz w:val="22"/>
        </w:rPr>
        <w:t>Bộ</w:t>
      </w:r>
      <w:r>
        <w:rPr>
          <w:spacing w:val="-12"/>
          <w:w w:val="105"/>
          <w:sz w:val="22"/>
        </w:rPr>
        <w:t> </w:t>
      </w:r>
      <w:r>
        <w:rPr>
          <w:w w:val="105"/>
          <w:sz w:val="22"/>
        </w:rPr>
        <w:t>luật</w:t>
      </w:r>
      <w:r>
        <w:rPr>
          <w:spacing w:val="-11"/>
          <w:w w:val="105"/>
          <w:sz w:val="22"/>
        </w:rPr>
        <w:t> </w:t>
      </w:r>
      <w:r>
        <w:rPr>
          <w:w w:val="105"/>
          <w:sz w:val="22"/>
        </w:rPr>
        <w:t>Lao</w:t>
      </w:r>
      <w:r>
        <w:rPr>
          <w:spacing w:val="-8"/>
          <w:w w:val="105"/>
          <w:sz w:val="22"/>
        </w:rPr>
        <w:t> </w:t>
      </w:r>
      <w:r>
        <w:rPr>
          <w:w w:val="105"/>
          <w:sz w:val="22"/>
        </w:rPr>
        <w:t>động</w:t>
      </w:r>
      <w:r>
        <w:rPr>
          <w:spacing w:val="-12"/>
          <w:w w:val="105"/>
          <w:sz w:val="22"/>
        </w:rPr>
        <w:t> </w:t>
      </w:r>
      <w:r>
        <w:rPr>
          <w:w w:val="105"/>
          <w:sz w:val="22"/>
        </w:rPr>
        <w:t>năm</w:t>
      </w:r>
      <w:r>
        <w:rPr>
          <w:spacing w:val="-8"/>
          <w:w w:val="105"/>
          <w:sz w:val="22"/>
        </w:rPr>
        <w:t> </w:t>
      </w:r>
      <w:r>
        <w:rPr>
          <w:w w:val="105"/>
          <w:sz w:val="22"/>
        </w:rPr>
        <w:t>2019</w:t>
      </w:r>
    </w:p>
    <w:p>
      <w:pPr>
        <w:pStyle w:val="BodyText"/>
        <w:rPr>
          <w:sz w:val="20"/>
        </w:rPr>
      </w:pPr>
    </w:p>
    <w:p>
      <w:pPr>
        <w:pStyle w:val="BodyText"/>
        <w:spacing w:before="4"/>
        <w:rPr>
          <w:sz w:val="16"/>
        </w:rPr>
      </w:pPr>
    </w:p>
    <w:p>
      <w:pPr>
        <w:pStyle w:val="BodyText"/>
        <w:spacing w:before="93"/>
        <w:ind w:left="1101"/>
      </w:pPr>
      <w:r>
        <w:rPr/>
        <w:t>Kính gửi:</w:t>
      </w:r>
    </w:p>
    <w:p>
      <w:pPr>
        <w:pStyle w:val="ListParagraph"/>
        <w:numPr>
          <w:ilvl w:val="0"/>
          <w:numId w:val="1"/>
        </w:numPr>
        <w:tabs>
          <w:tab w:pos="2530" w:val="left" w:leader="none"/>
        </w:tabs>
        <w:spacing w:line="240" w:lineRule="auto" w:before="3" w:after="0"/>
        <w:ind w:left="2529" w:right="0" w:hanging="157"/>
        <w:jc w:val="left"/>
        <w:rPr>
          <w:sz w:val="26"/>
        </w:rPr>
      </w:pPr>
      <w:r>
        <w:rPr>
          <w:sz w:val="26"/>
        </w:rPr>
        <w:t>Các Bộ, cơ quan ngang Bộ, cơ quan thuộc Chính</w:t>
      </w:r>
      <w:r>
        <w:rPr>
          <w:spacing w:val="25"/>
          <w:sz w:val="26"/>
        </w:rPr>
        <w:t> </w:t>
      </w:r>
      <w:r>
        <w:rPr>
          <w:sz w:val="26"/>
        </w:rPr>
        <w:t>phủ;</w:t>
      </w:r>
    </w:p>
    <w:p>
      <w:pPr>
        <w:pStyle w:val="ListParagraph"/>
        <w:numPr>
          <w:ilvl w:val="0"/>
          <w:numId w:val="1"/>
        </w:numPr>
        <w:tabs>
          <w:tab w:pos="2530" w:val="left" w:leader="none"/>
        </w:tabs>
        <w:spacing w:line="240" w:lineRule="auto" w:before="3" w:after="0"/>
        <w:ind w:left="2529" w:right="0" w:hanging="157"/>
        <w:jc w:val="left"/>
        <w:rPr>
          <w:sz w:val="26"/>
        </w:rPr>
      </w:pPr>
      <w:r>
        <w:rPr>
          <w:sz w:val="26"/>
        </w:rPr>
        <w:t>Ủy ban nhân dân các tỉnh, thành phố trực thuộc Trung</w:t>
      </w:r>
      <w:r>
        <w:rPr>
          <w:spacing w:val="48"/>
          <w:sz w:val="26"/>
        </w:rPr>
        <w:t> </w:t>
      </w:r>
      <w:r>
        <w:rPr>
          <w:sz w:val="26"/>
        </w:rPr>
        <w:t>ương;</w:t>
      </w:r>
    </w:p>
    <w:p>
      <w:pPr>
        <w:pStyle w:val="ListParagraph"/>
        <w:numPr>
          <w:ilvl w:val="0"/>
          <w:numId w:val="1"/>
        </w:numPr>
        <w:tabs>
          <w:tab w:pos="2530" w:val="left" w:leader="none"/>
        </w:tabs>
        <w:spacing w:line="240" w:lineRule="auto" w:before="6" w:after="0"/>
        <w:ind w:left="2529" w:right="0" w:hanging="157"/>
        <w:jc w:val="left"/>
        <w:rPr>
          <w:sz w:val="26"/>
        </w:rPr>
      </w:pPr>
      <w:r>
        <w:rPr>
          <w:sz w:val="26"/>
        </w:rPr>
        <w:t>Văn phòng Trung ương và các Ban của</w:t>
      </w:r>
      <w:r>
        <w:rPr>
          <w:spacing w:val="14"/>
          <w:sz w:val="26"/>
        </w:rPr>
        <w:t> </w:t>
      </w:r>
      <w:r>
        <w:rPr>
          <w:sz w:val="26"/>
        </w:rPr>
        <w:t>Đảng;</w:t>
      </w:r>
    </w:p>
    <w:p>
      <w:pPr>
        <w:pStyle w:val="ListParagraph"/>
        <w:numPr>
          <w:ilvl w:val="0"/>
          <w:numId w:val="1"/>
        </w:numPr>
        <w:tabs>
          <w:tab w:pos="2530" w:val="left" w:leader="none"/>
        </w:tabs>
        <w:spacing w:line="240" w:lineRule="auto" w:before="4" w:after="0"/>
        <w:ind w:left="2529" w:right="0" w:hanging="157"/>
        <w:jc w:val="left"/>
        <w:rPr>
          <w:sz w:val="26"/>
        </w:rPr>
      </w:pPr>
      <w:r>
        <w:rPr>
          <w:sz w:val="26"/>
        </w:rPr>
        <w:t>Văn phòng Quốc</w:t>
      </w:r>
      <w:r>
        <w:rPr>
          <w:spacing w:val="1"/>
          <w:sz w:val="26"/>
        </w:rPr>
        <w:t> </w:t>
      </w:r>
      <w:r>
        <w:rPr>
          <w:sz w:val="26"/>
        </w:rPr>
        <w:t>hội;</w:t>
      </w:r>
    </w:p>
    <w:p>
      <w:pPr>
        <w:pStyle w:val="ListParagraph"/>
        <w:numPr>
          <w:ilvl w:val="0"/>
          <w:numId w:val="1"/>
        </w:numPr>
        <w:tabs>
          <w:tab w:pos="2530" w:val="left" w:leader="none"/>
        </w:tabs>
        <w:spacing w:line="240" w:lineRule="auto" w:before="3" w:after="0"/>
        <w:ind w:left="2529" w:right="0" w:hanging="157"/>
        <w:jc w:val="left"/>
        <w:rPr>
          <w:sz w:val="26"/>
        </w:rPr>
      </w:pPr>
      <w:r>
        <w:rPr>
          <w:sz w:val="26"/>
        </w:rPr>
        <w:t>Văn phòng Chủ tịch</w:t>
      </w:r>
      <w:r>
        <w:rPr>
          <w:spacing w:val="5"/>
          <w:sz w:val="26"/>
        </w:rPr>
        <w:t> </w:t>
      </w:r>
      <w:r>
        <w:rPr>
          <w:sz w:val="26"/>
        </w:rPr>
        <w:t>nước;</w:t>
      </w:r>
    </w:p>
    <w:p>
      <w:pPr>
        <w:pStyle w:val="ListParagraph"/>
        <w:numPr>
          <w:ilvl w:val="0"/>
          <w:numId w:val="1"/>
        </w:numPr>
        <w:tabs>
          <w:tab w:pos="2530" w:val="left" w:leader="none"/>
        </w:tabs>
        <w:spacing w:line="240" w:lineRule="auto" w:before="4" w:after="0"/>
        <w:ind w:left="2529" w:right="0" w:hanging="157"/>
        <w:jc w:val="left"/>
        <w:rPr>
          <w:sz w:val="26"/>
        </w:rPr>
      </w:pPr>
      <w:r>
        <w:rPr>
          <w:sz w:val="26"/>
        </w:rPr>
        <w:t>Viện Kiểm sát nhân dân tối</w:t>
      </w:r>
      <w:r>
        <w:rPr>
          <w:spacing w:val="1"/>
          <w:sz w:val="26"/>
        </w:rPr>
        <w:t> </w:t>
      </w:r>
      <w:r>
        <w:rPr>
          <w:sz w:val="26"/>
        </w:rPr>
        <w:t>cao;</w:t>
      </w:r>
    </w:p>
    <w:p>
      <w:pPr>
        <w:pStyle w:val="ListParagraph"/>
        <w:numPr>
          <w:ilvl w:val="0"/>
          <w:numId w:val="1"/>
        </w:numPr>
        <w:tabs>
          <w:tab w:pos="2530" w:val="left" w:leader="none"/>
        </w:tabs>
        <w:spacing w:line="240" w:lineRule="auto" w:before="3" w:after="0"/>
        <w:ind w:left="2529" w:right="0" w:hanging="157"/>
        <w:jc w:val="left"/>
        <w:rPr>
          <w:sz w:val="26"/>
        </w:rPr>
      </w:pPr>
      <w:r>
        <w:rPr>
          <w:sz w:val="26"/>
        </w:rPr>
        <w:t>Tòa án nhân dân tối</w:t>
      </w:r>
      <w:r>
        <w:rPr>
          <w:spacing w:val="6"/>
          <w:sz w:val="26"/>
        </w:rPr>
        <w:t> </w:t>
      </w:r>
      <w:r>
        <w:rPr>
          <w:sz w:val="26"/>
        </w:rPr>
        <w:t>cao;</w:t>
      </w:r>
    </w:p>
    <w:p>
      <w:pPr>
        <w:pStyle w:val="ListParagraph"/>
        <w:numPr>
          <w:ilvl w:val="0"/>
          <w:numId w:val="1"/>
        </w:numPr>
        <w:tabs>
          <w:tab w:pos="2530" w:val="left" w:leader="none"/>
        </w:tabs>
        <w:spacing w:line="240" w:lineRule="auto" w:before="3" w:after="0"/>
        <w:ind w:left="2529" w:right="0" w:hanging="157"/>
        <w:jc w:val="left"/>
        <w:rPr>
          <w:sz w:val="26"/>
        </w:rPr>
      </w:pPr>
      <w:r>
        <w:rPr>
          <w:sz w:val="26"/>
        </w:rPr>
        <w:t>Kiểm toán nhà</w:t>
      </w:r>
      <w:r>
        <w:rPr>
          <w:spacing w:val="-4"/>
          <w:sz w:val="26"/>
        </w:rPr>
        <w:t> </w:t>
      </w:r>
      <w:r>
        <w:rPr>
          <w:sz w:val="26"/>
        </w:rPr>
        <w:t>nước;</w:t>
      </w:r>
    </w:p>
    <w:p>
      <w:pPr>
        <w:pStyle w:val="ListParagraph"/>
        <w:numPr>
          <w:ilvl w:val="0"/>
          <w:numId w:val="1"/>
        </w:numPr>
        <w:tabs>
          <w:tab w:pos="2530" w:val="left" w:leader="none"/>
        </w:tabs>
        <w:spacing w:line="240" w:lineRule="auto" w:before="6" w:after="0"/>
        <w:ind w:left="2529" w:right="0" w:hanging="157"/>
        <w:jc w:val="left"/>
        <w:rPr>
          <w:sz w:val="26"/>
        </w:rPr>
      </w:pPr>
      <w:r>
        <w:rPr>
          <w:sz w:val="26"/>
        </w:rPr>
        <w:t>Ủy ban Trung ương Mặt trận Tổ quốc Việt</w:t>
      </w:r>
      <w:r>
        <w:rPr>
          <w:spacing w:val="18"/>
          <w:sz w:val="26"/>
        </w:rPr>
        <w:t> </w:t>
      </w:r>
      <w:r>
        <w:rPr>
          <w:spacing w:val="-3"/>
          <w:sz w:val="26"/>
        </w:rPr>
        <w:t>Nam;</w:t>
      </w:r>
    </w:p>
    <w:p>
      <w:pPr>
        <w:pStyle w:val="ListParagraph"/>
        <w:numPr>
          <w:ilvl w:val="0"/>
          <w:numId w:val="1"/>
        </w:numPr>
        <w:tabs>
          <w:tab w:pos="2530" w:val="left" w:leader="none"/>
        </w:tabs>
        <w:spacing w:line="240" w:lineRule="auto" w:before="4" w:after="0"/>
        <w:ind w:left="2529" w:right="0" w:hanging="157"/>
        <w:jc w:val="left"/>
        <w:rPr>
          <w:sz w:val="26"/>
        </w:rPr>
      </w:pPr>
      <w:r>
        <w:rPr>
          <w:sz w:val="26"/>
        </w:rPr>
        <w:t>Đại học Quốc gia Hà</w:t>
      </w:r>
      <w:r>
        <w:rPr>
          <w:spacing w:val="3"/>
          <w:sz w:val="26"/>
        </w:rPr>
        <w:t> </w:t>
      </w:r>
      <w:r>
        <w:rPr>
          <w:sz w:val="26"/>
        </w:rPr>
        <w:t>Nội;</w:t>
      </w:r>
    </w:p>
    <w:p>
      <w:pPr>
        <w:pStyle w:val="ListParagraph"/>
        <w:numPr>
          <w:ilvl w:val="0"/>
          <w:numId w:val="1"/>
        </w:numPr>
        <w:tabs>
          <w:tab w:pos="2530" w:val="left" w:leader="none"/>
        </w:tabs>
        <w:spacing w:line="240" w:lineRule="auto" w:before="3" w:after="0"/>
        <w:ind w:left="2529" w:right="0" w:hanging="157"/>
        <w:jc w:val="left"/>
        <w:rPr>
          <w:sz w:val="26"/>
        </w:rPr>
      </w:pPr>
      <w:r>
        <w:rPr>
          <w:sz w:val="26"/>
        </w:rPr>
        <w:t>Đại học Quốc gia thành phố Hồ Chí</w:t>
      </w:r>
      <w:r>
        <w:rPr>
          <w:spacing w:val="10"/>
          <w:sz w:val="26"/>
        </w:rPr>
        <w:t> </w:t>
      </w:r>
      <w:r>
        <w:rPr>
          <w:sz w:val="26"/>
        </w:rPr>
        <w:t>Minh;</w:t>
      </w:r>
    </w:p>
    <w:p>
      <w:pPr>
        <w:pStyle w:val="ListParagraph"/>
        <w:numPr>
          <w:ilvl w:val="0"/>
          <w:numId w:val="1"/>
        </w:numPr>
        <w:tabs>
          <w:tab w:pos="2530" w:val="left" w:leader="none"/>
        </w:tabs>
        <w:spacing w:line="240" w:lineRule="auto" w:before="4" w:after="0"/>
        <w:ind w:left="2529" w:right="0" w:hanging="157"/>
        <w:jc w:val="left"/>
        <w:rPr>
          <w:sz w:val="26"/>
        </w:rPr>
      </w:pPr>
      <w:r>
        <w:rPr>
          <w:sz w:val="26"/>
        </w:rPr>
        <w:t>Ủy ban Giám sát tài chính Quốc</w:t>
      </w:r>
      <w:r>
        <w:rPr>
          <w:spacing w:val="-3"/>
          <w:sz w:val="26"/>
        </w:rPr>
        <w:t> </w:t>
      </w:r>
      <w:r>
        <w:rPr>
          <w:sz w:val="26"/>
        </w:rPr>
        <w:t>gia;</w:t>
      </w:r>
    </w:p>
    <w:p>
      <w:pPr>
        <w:pStyle w:val="ListParagraph"/>
        <w:numPr>
          <w:ilvl w:val="0"/>
          <w:numId w:val="1"/>
        </w:numPr>
        <w:tabs>
          <w:tab w:pos="2530" w:val="left" w:leader="none"/>
        </w:tabs>
        <w:spacing w:line="240" w:lineRule="auto" w:before="3" w:after="0"/>
        <w:ind w:left="2529" w:right="0" w:hanging="157"/>
        <w:jc w:val="left"/>
        <w:rPr>
          <w:sz w:val="26"/>
        </w:rPr>
      </w:pPr>
      <w:r>
        <w:rPr>
          <w:sz w:val="26"/>
        </w:rPr>
        <w:t>Cơ quan Trung ương của các đoàn</w:t>
      </w:r>
      <w:r>
        <w:rPr>
          <w:spacing w:val="2"/>
          <w:sz w:val="26"/>
        </w:rPr>
        <w:t> </w:t>
      </w:r>
      <w:r>
        <w:rPr>
          <w:sz w:val="26"/>
        </w:rPr>
        <w:t>thể.</w:t>
      </w:r>
    </w:p>
    <w:p>
      <w:pPr>
        <w:pStyle w:val="BodyText"/>
        <w:spacing w:before="8"/>
        <w:rPr>
          <w:sz w:val="21"/>
        </w:rPr>
      </w:pPr>
    </w:p>
    <w:p>
      <w:pPr>
        <w:pStyle w:val="BodyText"/>
        <w:spacing w:line="266" w:lineRule="auto" w:before="92"/>
        <w:ind w:left="439" w:right="113" w:firstLine="676"/>
        <w:jc w:val="both"/>
      </w:pPr>
      <w:r>
        <w:rPr/>
        <w:t>Thực hiện quy định về tuổi nghỉ hưu theo quy định của Bộ luật Lao động năm 2019 có hiệu lực thi hành từ ngày 01/01/2021, kể từ năm 2021  tuổi nghỉ  hưu của người lao động trong điều kiện lao động bình thường là đủ 60 tuổi 03 tháng đối với lao động nam và đủ 55 tuổi 04 tháng đối với lao động nữ; sau đó, cứ </w:t>
      </w:r>
      <w:r>
        <w:rPr>
          <w:spacing w:val="-3"/>
        </w:rPr>
        <w:t>mỗi </w:t>
      </w:r>
      <w:r>
        <w:rPr/>
        <w:t>năm tăng thêm 03 tháng đối với lao động nam và 04 tháng đối với lao động nữ. Theo quy định hiện hành thì cơ quan, đơn vị có thẩm quyền quản lý công chức, viên chức phải ra thông báo nghỉ hưu trước 06 tháng và ra quyết định nghỉ hưu trước 03 tháng tính đến thời điểm công chức, viên chức nghỉ hưu theo quy định. Để bảo đảm thực hiện thống nhất các quy định liên quan đến tuổi nghỉ hưu (thời điểm thông báo nghỉ hưu, ra quyết định nghỉ hưu), sau khi thống nhất với Bộ  Lao động - Thương binh và Xã hội, Bộ Nội vụ đề nghị các Bộ, ngành,  địa phương như sau:</w:t>
      </w:r>
    </w:p>
    <w:p>
      <w:pPr>
        <w:pStyle w:val="ListParagraph"/>
        <w:numPr>
          <w:ilvl w:val="0"/>
          <w:numId w:val="2"/>
        </w:numPr>
        <w:tabs>
          <w:tab w:pos="1385" w:val="left" w:leader="none"/>
        </w:tabs>
        <w:spacing w:line="268" w:lineRule="auto" w:before="125" w:after="0"/>
        <w:ind w:left="439" w:right="106" w:firstLine="676"/>
        <w:jc w:val="both"/>
        <w:rPr>
          <w:sz w:val="26"/>
        </w:rPr>
      </w:pPr>
      <w:r>
        <w:rPr>
          <w:spacing w:val="-5"/>
          <w:sz w:val="26"/>
        </w:rPr>
        <w:t>Đối với </w:t>
      </w:r>
      <w:r>
        <w:rPr>
          <w:spacing w:val="-6"/>
          <w:sz w:val="26"/>
        </w:rPr>
        <w:t>trường </w:t>
      </w:r>
      <w:r>
        <w:rPr>
          <w:spacing w:val="-5"/>
          <w:sz w:val="26"/>
        </w:rPr>
        <w:t>hợp </w:t>
      </w:r>
      <w:r>
        <w:rPr>
          <w:spacing w:val="-4"/>
          <w:sz w:val="26"/>
        </w:rPr>
        <w:t>có </w:t>
      </w:r>
      <w:r>
        <w:rPr>
          <w:spacing w:val="-5"/>
          <w:sz w:val="26"/>
        </w:rPr>
        <w:t>thời điểm nghỉ </w:t>
      </w:r>
      <w:r>
        <w:rPr>
          <w:spacing w:val="-4"/>
          <w:sz w:val="26"/>
        </w:rPr>
        <w:t>hưu </w:t>
      </w:r>
      <w:r>
        <w:rPr>
          <w:spacing w:val="-5"/>
          <w:sz w:val="26"/>
        </w:rPr>
        <w:t>sau </w:t>
      </w:r>
      <w:r>
        <w:rPr>
          <w:spacing w:val="-4"/>
          <w:sz w:val="26"/>
        </w:rPr>
        <w:t>ngày </w:t>
      </w:r>
      <w:r>
        <w:rPr>
          <w:spacing w:val="-6"/>
          <w:sz w:val="26"/>
        </w:rPr>
        <w:t>01/01/2021, </w:t>
      </w:r>
      <w:r>
        <w:rPr>
          <w:spacing w:val="-3"/>
          <w:sz w:val="26"/>
        </w:rPr>
        <w:t>khi </w:t>
      </w:r>
      <w:r>
        <w:rPr>
          <w:sz w:val="26"/>
        </w:rPr>
        <w:t>xem </w:t>
      </w:r>
      <w:r>
        <w:rPr>
          <w:spacing w:val="-3"/>
          <w:sz w:val="26"/>
        </w:rPr>
        <w:t>xét </w:t>
      </w:r>
      <w:r>
        <w:rPr>
          <w:sz w:val="26"/>
        </w:rPr>
        <w:t>ra </w:t>
      </w:r>
      <w:r>
        <w:rPr>
          <w:spacing w:val="-4"/>
          <w:sz w:val="26"/>
        </w:rPr>
        <w:t>thông báo nghỉ </w:t>
      </w:r>
      <w:r>
        <w:rPr>
          <w:spacing w:val="-3"/>
          <w:sz w:val="26"/>
        </w:rPr>
        <w:t>hưu </w:t>
      </w:r>
      <w:r>
        <w:rPr>
          <w:sz w:val="26"/>
        </w:rPr>
        <w:t>và </w:t>
      </w:r>
      <w:r>
        <w:rPr>
          <w:spacing w:val="-5"/>
          <w:sz w:val="26"/>
        </w:rPr>
        <w:t>quyết </w:t>
      </w:r>
      <w:r>
        <w:rPr>
          <w:spacing w:val="-3"/>
          <w:sz w:val="26"/>
        </w:rPr>
        <w:t>định </w:t>
      </w:r>
      <w:r>
        <w:rPr>
          <w:spacing w:val="-4"/>
          <w:sz w:val="26"/>
        </w:rPr>
        <w:t>nghỉ </w:t>
      </w:r>
      <w:r>
        <w:rPr>
          <w:spacing w:val="-3"/>
          <w:sz w:val="26"/>
        </w:rPr>
        <w:t>hưu </w:t>
      </w:r>
      <w:r>
        <w:rPr>
          <w:spacing w:val="-4"/>
          <w:sz w:val="26"/>
        </w:rPr>
        <w:t>được tính trên </w:t>
      </w:r>
      <w:r>
        <w:rPr>
          <w:spacing w:val="-3"/>
          <w:sz w:val="26"/>
        </w:rPr>
        <w:t>cơ sở </w:t>
      </w:r>
      <w:r>
        <w:rPr>
          <w:spacing w:val="-4"/>
          <w:sz w:val="26"/>
        </w:rPr>
        <w:t>tuổi nghỉ </w:t>
      </w:r>
      <w:r>
        <w:rPr>
          <w:spacing w:val="57"/>
          <w:sz w:val="26"/>
        </w:rPr>
        <w:t> </w:t>
      </w:r>
      <w:r>
        <w:rPr>
          <w:spacing w:val="-3"/>
          <w:sz w:val="26"/>
        </w:rPr>
        <w:t>hưu của </w:t>
      </w:r>
      <w:r>
        <w:rPr>
          <w:spacing w:val="-4"/>
          <w:sz w:val="26"/>
        </w:rPr>
        <w:t>công chức, </w:t>
      </w:r>
      <w:r>
        <w:rPr>
          <w:spacing w:val="-5"/>
          <w:sz w:val="26"/>
        </w:rPr>
        <w:t>viên </w:t>
      </w:r>
      <w:r>
        <w:rPr>
          <w:spacing w:val="-4"/>
          <w:sz w:val="26"/>
        </w:rPr>
        <w:t>chức theo </w:t>
      </w:r>
      <w:r>
        <w:rPr>
          <w:spacing w:val="-3"/>
          <w:sz w:val="26"/>
        </w:rPr>
        <w:t>quy định của Bộ luật </w:t>
      </w:r>
      <w:r>
        <w:rPr>
          <w:spacing w:val="-5"/>
          <w:sz w:val="26"/>
        </w:rPr>
        <w:t>Lao </w:t>
      </w:r>
      <w:r>
        <w:rPr>
          <w:spacing w:val="-4"/>
          <w:sz w:val="26"/>
        </w:rPr>
        <w:t>động </w:t>
      </w:r>
      <w:r>
        <w:rPr>
          <w:sz w:val="26"/>
        </w:rPr>
        <w:t>năm</w:t>
      </w:r>
      <w:r>
        <w:rPr>
          <w:spacing w:val="4"/>
          <w:sz w:val="26"/>
        </w:rPr>
        <w:t> </w:t>
      </w:r>
      <w:r>
        <w:rPr>
          <w:spacing w:val="-4"/>
          <w:sz w:val="26"/>
        </w:rPr>
        <w:t>2019.</w:t>
      </w:r>
    </w:p>
    <w:p>
      <w:pPr>
        <w:pStyle w:val="BodyText"/>
        <w:spacing w:line="266" w:lineRule="auto" w:before="109"/>
        <w:ind w:left="439" w:right="111" w:firstLine="676"/>
        <w:jc w:val="both"/>
      </w:pPr>
      <w:r>
        <w:rPr/>
        <w:t>Trường hợp cơ quan, đơn vị </w:t>
      </w:r>
      <w:r>
        <w:rPr>
          <w:spacing w:val="-3"/>
        </w:rPr>
        <w:t>có </w:t>
      </w:r>
      <w:r>
        <w:rPr/>
        <w:t>thẩm quyền quản lý công chức, viên chức đã ra thông báo nghỉ hưu thì không phải ra thông báo lại; thời  điểm ra quyết  định nghỉ hưu thực hiện theo quy định tại Khoản 1 Công văn</w:t>
      </w:r>
      <w:r>
        <w:rPr>
          <w:spacing w:val="26"/>
        </w:rPr>
        <w:t> </w:t>
      </w:r>
      <w:r>
        <w:rPr>
          <w:spacing w:val="-3"/>
        </w:rPr>
        <w:t>này.</w:t>
      </w:r>
    </w:p>
    <w:p>
      <w:pPr>
        <w:spacing w:after="0" w:line="266" w:lineRule="auto"/>
        <w:jc w:val="both"/>
        <w:sectPr>
          <w:type w:val="continuous"/>
          <w:pgSz w:w="11910" w:h="16840"/>
          <w:pgMar w:top="1240" w:bottom="280" w:left="1680" w:right="1140"/>
        </w:sectPr>
      </w:pPr>
    </w:p>
    <w:p>
      <w:pPr>
        <w:spacing w:before="75"/>
        <w:ind w:left="325" w:right="0" w:firstLine="0"/>
        <w:jc w:val="center"/>
        <w:rPr>
          <w:sz w:val="22"/>
        </w:rPr>
      </w:pPr>
      <w:r>
        <w:rPr>
          <w:w w:val="102"/>
          <w:sz w:val="22"/>
        </w:rPr>
        <w:t>2</w:t>
      </w:r>
    </w:p>
    <w:p>
      <w:pPr>
        <w:pStyle w:val="BodyText"/>
        <w:spacing w:before="9"/>
        <w:rPr>
          <w:sz w:val="34"/>
        </w:rPr>
      </w:pPr>
    </w:p>
    <w:p>
      <w:pPr>
        <w:pStyle w:val="ListParagraph"/>
        <w:numPr>
          <w:ilvl w:val="0"/>
          <w:numId w:val="2"/>
        </w:numPr>
        <w:tabs>
          <w:tab w:pos="1412" w:val="left" w:leader="none"/>
        </w:tabs>
        <w:spacing w:line="266" w:lineRule="auto" w:before="0" w:after="0"/>
        <w:ind w:left="439" w:right="110" w:firstLine="676"/>
        <w:jc w:val="both"/>
        <w:rPr>
          <w:sz w:val="26"/>
        </w:rPr>
      </w:pPr>
      <w:r>
        <w:rPr>
          <w:spacing w:val="-3"/>
          <w:sz w:val="26"/>
        </w:rPr>
        <w:t>Đối </w:t>
      </w:r>
      <w:r>
        <w:rPr>
          <w:sz w:val="26"/>
        </w:rPr>
        <w:t>với </w:t>
      </w:r>
      <w:r>
        <w:rPr>
          <w:spacing w:val="-3"/>
          <w:sz w:val="26"/>
        </w:rPr>
        <w:t>trường hợp </w:t>
      </w:r>
      <w:r>
        <w:rPr>
          <w:sz w:val="26"/>
        </w:rPr>
        <w:t>có thời điểm nghỉ </w:t>
      </w:r>
      <w:r>
        <w:rPr>
          <w:spacing w:val="-3"/>
          <w:sz w:val="26"/>
        </w:rPr>
        <w:t>hưu </w:t>
      </w:r>
      <w:r>
        <w:rPr>
          <w:sz w:val="26"/>
        </w:rPr>
        <w:t>trước ngày 01/01/2021 </w:t>
      </w:r>
      <w:r>
        <w:rPr>
          <w:spacing w:val="-5"/>
          <w:sz w:val="26"/>
        </w:rPr>
        <w:t>mà </w:t>
      </w:r>
      <w:r>
        <w:rPr>
          <w:sz w:val="26"/>
        </w:rPr>
        <w:t>thuộc </w:t>
      </w:r>
      <w:r>
        <w:rPr>
          <w:spacing w:val="-3"/>
          <w:sz w:val="26"/>
        </w:rPr>
        <w:t>trường </w:t>
      </w:r>
      <w:r>
        <w:rPr>
          <w:sz w:val="26"/>
        </w:rPr>
        <w:t>hợp được áp dụng </w:t>
      </w:r>
      <w:r>
        <w:rPr>
          <w:spacing w:val="-3"/>
          <w:sz w:val="26"/>
        </w:rPr>
        <w:t>lùi </w:t>
      </w:r>
      <w:r>
        <w:rPr>
          <w:sz w:val="26"/>
        </w:rPr>
        <w:t>thời </w:t>
      </w:r>
      <w:r>
        <w:rPr>
          <w:spacing w:val="-3"/>
          <w:sz w:val="26"/>
        </w:rPr>
        <w:t>điểm </w:t>
      </w:r>
      <w:r>
        <w:rPr>
          <w:sz w:val="26"/>
        </w:rPr>
        <w:t>nghỉ hưu theo quy định tại Khoản 2 Điều 9 Nghị định số </w:t>
      </w:r>
      <w:r>
        <w:rPr>
          <w:spacing w:val="-3"/>
          <w:sz w:val="26"/>
        </w:rPr>
        <w:t>46/2010/NĐ-CP</w:t>
      </w:r>
      <w:r>
        <w:rPr>
          <w:spacing w:val="-3"/>
          <w:sz w:val="26"/>
          <w:vertAlign w:val="superscript"/>
        </w:rPr>
        <w:t>1</w:t>
      </w:r>
      <w:r>
        <w:rPr>
          <w:spacing w:val="-3"/>
          <w:sz w:val="26"/>
          <w:vertAlign w:val="baseline"/>
        </w:rPr>
        <w:t> </w:t>
      </w:r>
      <w:r>
        <w:rPr>
          <w:sz w:val="26"/>
          <w:vertAlign w:val="baseline"/>
        </w:rPr>
        <w:t>và Khoản 2 Điều 40 Nghị định </w:t>
      </w:r>
      <w:r>
        <w:rPr>
          <w:spacing w:val="-3"/>
          <w:sz w:val="26"/>
          <w:vertAlign w:val="baseline"/>
        </w:rPr>
        <w:t>số 29/2012/NĐ-CP</w:t>
      </w:r>
      <w:r>
        <w:rPr>
          <w:spacing w:val="-3"/>
          <w:sz w:val="26"/>
          <w:vertAlign w:val="superscript"/>
        </w:rPr>
        <w:t>2</w:t>
      </w:r>
      <w:r>
        <w:rPr>
          <w:spacing w:val="-3"/>
          <w:sz w:val="26"/>
          <w:vertAlign w:val="baseline"/>
        </w:rPr>
        <w:t> </w:t>
      </w:r>
      <w:r>
        <w:rPr>
          <w:sz w:val="26"/>
          <w:vertAlign w:val="baseline"/>
        </w:rPr>
        <w:t>thì </w:t>
      </w:r>
      <w:r>
        <w:rPr>
          <w:spacing w:val="-3"/>
          <w:sz w:val="26"/>
          <w:vertAlign w:val="baseline"/>
        </w:rPr>
        <w:t>không </w:t>
      </w:r>
      <w:r>
        <w:rPr>
          <w:sz w:val="26"/>
          <w:vertAlign w:val="baseline"/>
        </w:rPr>
        <w:t>thuộc </w:t>
      </w:r>
      <w:r>
        <w:rPr>
          <w:spacing w:val="-2"/>
          <w:sz w:val="26"/>
          <w:vertAlign w:val="baseline"/>
        </w:rPr>
        <w:t>trường </w:t>
      </w:r>
      <w:r>
        <w:rPr>
          <w:sz w:val="26"/>
          <w:vertAlign w:val="baseline"/>
        </w:rPr>
        <w:t>hợp được </w:t>
      </w:r>
      <w:r>
        <w:rPr>
          <w:spacing w:val="-3"/>
          <w:sz w:val="26"/>
          <w:vertAlign w:val="baseline"/>
        </w:rPr>
        <w:t>áp dụng tăng </w:t>
      </w:r>
      <w:r>
        <w:rPr>
          <w:sz w:val="26"/>
          <w:vertAlign w:val="baseline"/>
        </w:rPr>
        <w:t>tuổi </w:t>
      </w:r>
      <w:r>
        <w:rPr>
          <w:spacing w:val="-3"/>
          <w:sz w:val="26"/>
          <w:vertAlign w:val="baseline"/>
        </w:rPr>
        <w:t>nghỉ </w:t>
      </w:r>
      <w:r>
        <w:rPr>
          <w:sz w:val="26"/>
          <w:vertAlign w:val="baseline"/>
        </w:rPr>
        <w:t>hưu theo quy định của Bộ luật Lao </w:t>
      </w:r>
      <w:r>
        <w:rPr>
          <w:spacing w:val="-3"/>
          <w:sz w:val="26"/>
          <w:vertAlign w:val="baseline"/>
        </w:rPr>
        <w:t>động </w:t>
      </w:r>
      <w:r>
        <w:rPr>
          <w:sz w:val="26"/>
          <w:vertAlign w:val="baseline"/>
        </w:rPr>
        <w:t>năm 2019; thời điểm ra thông </w:t>
      </w:r>
      <w:r>
        <w:rPr>
          <w:spacing w:val="-3"/>
          <w:sz w:val="26"/>
          <w:vertAlign w:val="baseline"/>
        </w:rPr>
        <w:t>báo nghỉ </w:t>
      </w:r>
      <w:r>
        <w:rPr>
          <w:sz w:val="26"/>
          <w:vertAlign w:val="baseline"/>
        </w:rPr>
        <w:t>hưu và </w:t>
      </w:r>
      <w:r>
        <w:rPr>
          <w:spacing w:val="-3"/>
          <w:sz w:val="26"/>
          <w:vertAlign w:val="baseline"/>
        </w:rPr>
        <w:t>quyết </w:t>
      </w:r>
      <w:r>
        <w:rPr>
          <w:sz w:val="26"/>
          <w:vertAlign w:val="baseline"/>
        </w:rPr>
        <w:t>định nghỉ </w:t>
      </w:r>
      <w:r>
        <w:rPr>
          <w:spacing w:val="-3"/>
          <w:sz w:val="26"/>
          <w:vertAlign w:val="baseline"/>
        </w:rPr>
        <w:t>hưu </w:t>
      </w:r>
      <w:r>
        <w:rPr>
          <w:sz w:val="26"/>
          <w:vertAlign w:val="baseline"/>
        </w:rPr>
        <w:t>được thực </w:t>
      </w:r>
      <w:r>
        <w:rPr>
          <w:spacing w:val="-3"/>
          <w:sz w:val="26"/>
          <w:vertAlign w:val="baseline"/>
        </w:rPr>
        <w:t>hiện </w:t>
      </w:r>
      <w:r>
        <w:rPr>
          <w:sz w:val="26"/>
          <w:vertAlign w:val="baseline"/>
        </w:rPr>
        <w:t>theo quy định của </w:t>
      </w:r>
      <w:r>
        <w:rPr>
          <w:spacing w:val="-3"/>
          <w:sz w:val="26"/>
          <w:vertAlign w:val="baseline"/>
        </w:rPr>
        <w:t>pháp luật </w:t>
      </w:r>
      <w:r>
        <w:rPr>
          <w:sz w:val="26"/>
          <w:vertAlign w:val="baseline"/>
        </w:rPr>
        <w:t>hiện</w:t>
      </w:r>
      <w:r>
        <w:rPr>
          <w:spacing w:val="7"/>
          <w:sz w:val="26"/>
          <w:vertAlign w:val="baseline"/>
        </w:rPr>
        <w:t> </w:t>
      </w:r>
      <w:r>
        <w:rPr>
          <w:spacing w:val="-3"/>
          <w:sz w:val="26"/>
          <w:vertAlign w:val="baseline"/>
        </w:rPr>
        <w:t>hành.</w:t>
      </w:r>
    </w:p>
    <w:p>
      <w:pPr>
        <w:pStyle w:val="BodyText"/>
        <w:spacing w:line="266" w:lineRule="auto" w:before="119"/>
        <w:ind w:left="439" w:right="107" w:firstLine="676"/>
        <w:jc w:val="both"/>
      </w:pPr>
      <w:r>
        <w:rPr/>
        <w:drawing>
          <wp:anchor distT="0" distB="0" distL="0" distR="0" allowOverlap="1" layoutInCell="1" locked="0" behindDoc="1" simplePos="0" relativeHeight="487520256">
            <wp:simplePos x="0" y="0"/>
            <wp:positionH relativeFrom="page">
              <wp:posOffset>3289808</wp:posOffset>
            </wp:positionH>
            <wp:positionV relativeFrom="paragraph">
              <wp:posOffset>667174</wp:posOffset>
            </wp:positionV>
            <wp:extent cx="329184" cy="2159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29184" cy="215900"/>
                    </a:xfrm>
                    <a:prstGeom prst="rect">
                      <a:avLst/>
                    </a:prstGeom>
                  </pic:spPr>
                </pic:pic>
              </a:graphicData>
            </a:graphic>
          </wp:anchor>
        </w:drawing>
      </w:r>
      <w:r>
        <w:rPr/>
        <w:pict>
          <v:group style="position:absolute;margin-left:311.5pt;margin-top:71.721916pt;width:215.6pt;height:138.35pt;mso-position-horizontal-relative:page;mso-position-vertical-relative:paragraph;z-index:-15795200" coordorigin="6230,1434" coordsize="4312,2767">
            <v:shape style="position:absolute;left:7221;top:2490;width:3320;height:1563" type="#_x0000_t75" stroked="false">
              <v:imagedata r:id="rId6" o:title=""/>
            </v:shape>
            <v:shape style="position:absolute;left:6230;top:1860;width:2340;height:2340" type="#_x0000_t75" stroked="false">
              <v:imagedata r:id="rId7" o:title=""/>
            </v:shape>
            <v:shapetype id="_x0000_t202" o:spt="202" coordsize="21600,21600" path="m,l,21600r21600,l21600,xe">
              <v:stroke joinstyle="miter"/>
              <v:path gradientshapeok="t" o:connecttype="rect"/>
            </v:shapetype>
            <v:shape style="position:absolute;left:6230;top:1434;width:4312;height:2767" type="#_x0000_t202" filled="false" stroked="false">
              <v:textbox inset="0,0,0,0">
                <w:txbxContent>
                  <w:p>
                    <w:pPr>
                      <w:spacing w:line="242" w:lineRule="auto" w:before="0"/>
                      <w:ind w:left="1634" w:right="124" w:hanging="116"/>
                      <w:jc w:val="left"/>
                      <w:rPr>
                        <w:b/>
                        <w:sz w:val="26"/>
                      </w:rPr>
                    </w:pPr>
                    <w:r>
                      <w:rPr>
                        <w:b/>
                        <w:sz w:val="26"/>
                      </w:rPr>
                      <w:t>KT. BỘ TRƯỞNG THỨ TRƯỞNG</w:t>
                    </w:r>
                  </w:p>
                </w:txbxContent>
              </v:textbox>
              <w10:wrap type="none"/>
            </v:shape>
            <w10:wrap type="none"/>
          </v:group>
        </w:pict>
      </w:r>
      <w:r>
        <w:rPr/>
        <w:t>Trên đây là hướng dẫn của Bộ Nội vụ  đối với quy định về tuổi nghỉ hưu theo quy định của Bộ luật Lao động năm 2019, đề nghị các Bộ, ngành và các địa phương nghiên cứu, thực hiện./.</w:t>
      </w:r>
    </w:p>
    <w:p>
      <w:pPr>
        <w:pStyle w:val="BodyText"/>
        <w:rPr>
          <w:sz w:val="28"/>
        </w:rPr>
      </w:pPr>
    </w:p>
    <w:p>
      <w:pPr>
        <w:pStyle w:val="BodyText"/>
        <w:spacing w:before="1"/>
        <w:rPr>
          <w:sz w:val="28"/>
        </w:rPr>
      </w:pPr>
    </w:p>
    <w:p>
      <w:pPr>
        <w:spacing w:before="0"/>
        <w:ind w:left="542" w:right="0" w:firstLine="0"/>
        <w:jc w:val="left"/>
        <w:rPr>
          <w:b/>
          <w:i/>
          <w:sz w:val="22"/>
        </w:rPr>
      </w:pPr>
      <w:r>
        <w:rPr>
          <w:b/>
          <w:i/>
          <w:w w:val="105"/>
          <w:sz w:val="22"/>
        </w:rPr>
        <w:t>Nơi nhận:</w:t>
      </w:r>
    </w:p>
    <w:p>
      <w:pPr>
        <w:pStyle w:val="ListParagraph"/>
        <w:numPr>
          <w:ilvl w:val="0"/>
          <w:numId w:val="3"/>
        </w:numPr>
        <w:tabs>
          <w:tab w:pos="662" w:val="left" w:leader="none"/>
        </w:tabs>
        <w:spacing w:line="240" w:lineRule="auto" w:before="3" w:after="0"/>
        <w:ind w:left="661" w:right="0" w:hanging="120"/>
        <w:jc w:val="left"/>
        <w:rPr>
          <w:sz w:val="20"/>
        </w:rPr>
      </w:pPr>
      <w:r>
        <w:rPr>
          <w:w w:val="105"/>
          <w:sz w:val="20"/>
        </w:rPr>
        <w:t>Như</w:t>
      </w:r>
      <w:r>
        <w:rPr>
          <w:spacing w:val="-4"/>
          <w:w w:val="105"/>
          <w:sz w:val="20"/>
        </w:rPr>
        <w:t> </w:t>
      </w:r>
      <w:r>
        <w:rPr>
          <w:w w:val="105"/>
          <w:sz w:val="20"/>
        </w:rPr>
        <w:t>trên;</w:t>
      </w:r>
    </w:p>
    <w:p>
      <w:pPr>
        <w:pStyle w:val="ListParagraph"/>
        <w:numPr>
          <w:ilvl w:val="0"/>
          <w:numId w:val="3"/>
        </w:numPr>
        <w:tabs>
          <w:tab w:pos="662" w:val="left" w:leader="none"/>
        </w:tabs>
        <w:spacing w:line="249" w:lineRule="auto" w:before="8" w:after="0"/>
        <w:ind w:left="645" w:right="4707" w:hanging="104"/>
        <w:jc w:val="left"/>
        <w:rPr>
          <w:sz w:val="20"/>
        </w:rPr>
      </w:pPr>
      <w:r>
        <w:rPr>
          <w:w w:val="105"/>
          <w:sz w:val="20"/>
        </w:rPr>
        <w:t>Thủ</w:t>
      </w:r>
      <w:r>
        <w:rPr>
          <w:spacing w:val="-7"/>
          <w:w w:val="105"/>
          <w:sz w:val="20"/>
        </w:rPr>
        <w:t> </w:t>
      </w:r>
      <w:r>
        <w:rPr>
          <w:w w:val="105"/>
          <w:sz w:val="20"/>
        </w:rPr>
        <w:t>tướng</w:t>
      </w:r>
      <w:r>
        <w:rPr>
          <w:spacing w:val="-9"/>
          <w:w w:val="105"/>
          <w:sz w:val="20"/>
        </w:rPr>
        <w:t> </w:t>
      </w:r>
      <w:r>
        <w:rPr>
          <w:w w:val="105"/>
          <w:sz w:val="20"/>
        </w:rPr>
        <w:t>Chính</w:t>
      </w:r>
      <w:r>
        <w:rPr>
          <w:spacing w:val="-7"/>
          <w:w w:val="105"/>
          <w:sz w:val="20"/>
        </w:rPr>
        <w:t> </w:t>
      </w:r>
      <w:r>
        <w:rPr>
          <w:w w:val="105"/>
          <w:sz w:val="20"/>
        </w:rPr>
        <w:t>phủ,</w:t>
      </w:r>
      <w:r>
        <w:rPr>
          <w:spacing w:val="-7"/>
          <w:w w:val="105"/>
          <w:sz w:val="20"/>
        </w:rPr>
        <w:t> </w:t>
      </w:r>
      <w:r>
        <w:rPr>
          <w:spacing w:val="-3"/>
          <w:w w:val="105"/>
          <w:sz w:val="20"/>
        </w:rPr>
        <w:t>Phó</w:t>
      </w:r>
      <w:r>
        <w:rPr>
          <w:spacing w:val="-6"/>
          <w:w w:val="105"/>
          <w:sz w:val="20"/>
        </w:rPr>
        <w:t> </w:t>
      </w:r>
      <w:r>
        <w:rPr>
          <w:w w:val="105"/>
          <w:sz w:val="20"/>
        </w:rPr>
        <w:t>TTg</w:t>
      </w:r>
      <w:r>
        <w:rPr>
          <w:spacing w:val="-9"/>
          <w:w w:val="105"/>
          <w:sz w:val="20"/>
        </w:rPr>
        <w:t> </w:t>
      </w:r>
      <w:r>
        <w:rPr>
          <w:w w:val="105"/>
          <w:sz w:val="20"/>
        </w:rPr>
        <w:t>Thường</w:t>
      </w:r>
      <w:r>
        <w:rPr>
          <w:spacing w:val="-9"/>
          <w:w w:val="105"/>
          <w:sz w:val="20"/>
        </w:rPr>
        <w:t> </w:t>
      </w:r>
      <w:r>
        <w:rPr>
          <w:w w:val="105"/>
          <w:sz w:val="20"/>
        </w:rPr>
        <w:t>trực Trương Hòa Bình (để báo</w:t>
      </w:r>
      <w:r>
        <w:rPr>
          <w:spacing w:val="-21"/>
          <w:w w:val="105"/>
          <w:sz w:val="20"/>
        </w:rPr>
        <w:t> </w:t>
      </w:r>
      <w:r>
        <w:rPr>
          <w:w w:val="105"/>
          <w:sz w:val="20"/>
        </w:rPr>
        <w:t>cáo);</w:t>
      </w:r>
    </w:p>
    <w:p>
      <w:pPr>
        <w:pStyle w:val="ListParagraph"/>
        <w:numPr>
          <w:ilvl w:val="0"/>
          <w:numId w:val="3"/>
        </w:numPr>
        <w:tabs>
          <w:tab w:pos="662" w:val="left" w:leader="none"/>
        </w:tabs>
        <w:spacing w:line="227" w:lineRule="exact" w:before="0" w:after="0"/>
        <w:ind w:left="661" w:right="0" w:hanging="120"/>
        <w:jc w:val="left"/>
        <w:rPr>
          <w:sz w:val="20"/>
        </w:rPr>
      </w:pPr>
      <w:r>
        <w:rPr>
          <w:w w:val="105"/>
          <w:sz w:val="20"/>
        </w:rPr>
        <w:t>Bộ trưởng (để báo</w:t>
      </w:r>
      <w:r>
        <w:rPr>
          <w:spacing w:val="-11"/>
          <w:w w:val="105"/>
          <w:sz w:val="20"/>
        </w:rPr>
        <w:t> </w:t>
      </w:r>
      <w:r>
        <w:rPr>
          <w:w w:val="105"/>
          <w:sz w:val="20"/>
        </w:rPr>
        <w:t>cáo);</w:t>
      </w:r>
    </w:p>
    <w:p>
      <w:pPr>
        <w:pStyle w:val="ListParagraph"/>
        <w:numPr>
          <w:ilvl w:val="0"/>
          <w:numId w:val="3"/>
        </w:numPr>
        <w:tabs>
          <w:tab w:pos="663" w:val="left" w:leader="none"/>
        </w:tabs>
        <w:spacing w:line="240" w:lineRule="auto" w:before="10" w:after="0"/>
        <w:ind w:left="662" w:right="0" w:hanging="121"/>
        <w:jc w:val="left"/>
        <w:rPr>
          <w:sz w:val="20"/>
        </w:rPr>
      </w:pPr>
      <w:r>
        <w:rPr>
          <w:w w:val="105"/>
          <w:sz w:val="20"/>
        </w:rPr>
        <w:t>Thứ trưởng Nguyễn Trọng</w:t>
      </w:r>
      <w:r>
        <w:rPr>
          <w:spacing w:val="-14"/>
          <w:w w:val="105"/>
          <w:sz w:val="20"/>
        </w:rPr>
        <w:t> </w:t>
      </w:r>
      <w:r>
        <w:rPr>
          <w:w w:val="105"/>
          <w:sz w:val="20"/>
        </w:rPr>
        <w:t>Thừa;</w:t>
      </w:r>
    </w:p>
    <w:p>
      <w:pPr>
        <w:pStyle w:val="ListParagraph"/>
        <w:numPr>
          <w:ilvl w:val="0"/>
          <w:numId w:val="3"/>
        </w:numPr>
        <w:tabs>
          <w:tab w:pos="665" w:val="left" w:leader="none"/>
        </w:tabs>
        <w:spacing w:line="240" w:lineRule="auto" w:before="8" w:after="0"/>
        <w:ind w:left="664" w:right="0" w:hanging="123"/>
        <w:jc w:val="left"/>
        <w:rPr>
          <w:sz w:val="20"/>
        </w:rPr>
      </w:pPr>
      <w:r>
        <w:rPr>
          <w:w w:val="105"/>
          <w:sz w:val="20"/>
        </w:rPr>
        <w:t>Lưu: VT,</w:t>
      </w:r>
      <w:r>
        <w:rPr>
          <w:spacing w:val="-2"/>
          <w:w w:val="105"/>
          <w:sz w:val="20"/>
        </w:rPr>
        <w:t> </w:t>
      </w:r>
      <w:r>
        <w:rPr>
          <w:w w:val="105"/>
          <w:sz w:val="20"/>
        </w:rPr>
        <w:t>CCVC.</w:t>
      </w:r>
    </w:p>
    <w:p>
      <w:pPr>
        <w:pStyle w:val="BodyText"/>
        <w:rPr>
          <w:sz w:val="20"/>
        </w:rPr>
      </w:pPr>
    </w:p>
    <w:p>
      <w:pPr>
        <w:pStyle w:val="BodyText"/>
        <w:rPr>
          <w:sz w:val="20"/>
        </w:rPr>
      </w:pPr>
    </w:p>
    <w:p>
      <w:pPr>
        <w:pStyle w:val="BodyText"/>
        <w:spacing w:before="4"/>
        <w:rPr>
          <w:sz w:val="22"/>
        </w:rPr>
      </w:pPr>
    </w:p>
    <w:p>
      <w:pPr>
        <w:pStyle w:val="Heading1"/>
        <w:spacing w:before="0"/>
        <w:ind w:left="5980"/>
      </w:pPr>
      <w:r>
        <w:rPr/>
        <w:t>Nguyễn Trọng Thừa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7"/>
        </w:rPr>
      </w:pPr>
      <w:r>
        <w:rPr/>
        <w:pict>
          <v:rect style="position:absolute;margin-left:105.959999pt;margin-top:11.818047pt;width:135.360pt;height:.6pt;mso-position-horizontal-relative:page;mso-position-vertical-relative:paragraph;z-index:-15727616;mso-wrap-distance-left:0;mso-wrap-distance-right:0" filled="true" fillcolor="#000000" stroked="false">
            <v:fill type="solid"/>
            <w10:wrap type="topAndBottom"/>
          </v:rect>
        </w:pict>
      </w:r>
    </w:p>
    <w:p>
      <w:pPr>
        <w:spacing w:before="74"/>
        <w:ind w:left="439" w:right="0" w:firstLine="0"/>
        <w:jc w:val="left"/>
        <w:rPr>
          <w:sz w:val="18"/>
        </w:rPr>
      </w:pPr>
      <w:r>
        <w:rPr>
          <w:w w:val="105"/>
          <w:sz w:val="18"/>
          <w:vertAlign w:val="superscript"/>
        </w:rPr>
        <w:t>1</w:t>
      </w:r>
      <w:r>
        <w:rPr>
          <w:w w:val="105"/>
          <w:sz w:val="18"/>
          <w:vertAlign w:val="baseline"/>
        </w:rPr>
        <w:t> </w:t>
      </w:r>
      <w:r>
        <w:rPr>
          <w:spacing w:val="-7"/>
          <w:w w:val="105"/>
          <w:sz w:val="18"/>
          <w:vertAlign w:val="baseline"/>
        </w:rPr>
        <w:t>Nghị </w:t>
      </w:r>
      <w:r>
        <w:rPr>
          <w:spacing w:val="-6"/>
          <w:w w:val="105"/>
          <w:sz w:val="18"/>
          <w:vertAlign w:val="baseline"/>
        </w:rPr>
        <w:t>định </w:t>
      </w:r>
      <w:r>
        <w:rPr>
          <w:spacing w:val="-5"/>
          <w:w w:val="105"/>
          <w:sz w:val="18"/>
          <w:vertAlign w:val="baseline"/>
        </w:rPr>
        <w:t>số </w:t>
      </w:r>
      <w:r>
        <w:rPr>
          <w:spacing w:val="-7"/>
          <w:w w:val="105"/>
          <w:sz w:val="18"/>
          <w:vertAlign w:val="baseline"/>
        </w:rPr>
        <w:t>46/2010/NĐ-CP ngày 27/4/2010 </w:t>
      </w:r>
      <w:r>
        <w:rPr>
          <w:spacing w:val="-5"/>
          <w:w w:val="105"/>
          <w:sz w:val="18"/>
          <w:vertAlign w:val="baseline"/>
        </w:rPr>
        <w:t>của </w:t>
      </w:r>
      <w:r>
        <w:rPr>
          <w:spacing w:val="-7"/>
          <w:w w:val="105"/>
          <w:sz w:val="18"/>
          <w:vertAlign w:val="baseline"/>
        </w:rPr>
        <w:t>Chính </w:t>
      </w:r>
      <w:r>
        <w:rPr>
          <w:spacing w:val="-6"/>
          <w:w w:val="105"/>
          <w:sz w:val="18"/>
          <w:vertAlign w:val="baseline"/>
        </w:rPr>
        <w:t>phủ quy định </w:t>
      </w:r>
      <w:r>
        <w:rPr>
          <w:spacing w:val="-7"/>
          <w:w w:val="105"/>
          <w:sz w:val="18"/>
          <w:vertAlign w:val="baseline"/>
        </w:rPr>
        <w:t>về </w:t>
      </w:r>
      <w:r>
        <w:rPr>
          <w:spacing w:val="-6"/>
          <w:w w:val="105"/>
          <w:sz w:val="18"/>
          <w:vertAlign w:val="baseline"/>
        </w:rPr>
        <w:t>thôi việc và </w:t>
      </w:r>
      <w:r>
        <w:rPr>
          <w:spacing w:val="-5"/>
          <w:w w:val="105"/>
          <w:sz w:val="18"/>
          <w:vertAlign w:val="baseline"/>
        </w:rPr>
        <w:t>thủ tục </w:t>
      </w:r>
      <w:r>
        <w:rPr>
          <w:spacing w:val="-8"/>
          <w:w w:val="105"/>
          <w:sz w:val="18"/>
          <w:vertAlign w:val="baseline"/>
        </w:rPr>
        <w:t>nghỉ </w:t>
      </w:r>
      <w:r>
        <w:rPr>
          <w:spacing w:val="-6"/>
          <w:w w:val="105"/>
          <w:sz w:val="18"/>
          <w:vertAlign w:val="baseline"/>
        </w:rPr>
        <w:t>hưu </w:t>
      </w:r>
      <w:r>
        <w:rPr>
          <w:spacing w:val="-7"/>
          <w:w w:val="105"/>
          <w:sz w:val="18"/>
          <w:vertAlign w:val="baseline"/>
        </w:rPr>
        <w:t>đối </w:t>
      </w:r>
      <w:r>
        <w:rPr>
          <w:spacing w:val="-6"/>
          <w:w w:val="105"/>
          <w:sz w:val="18"/>
          <w:vertAlign w:val="baseline"/>
        </w:rPr>
        <w:t>với công chức.</w:t>
      </w:r>
    </w:p>
    <w:p>
      <w:pPr>
        <w:spacing w:before="9"/>
        <w:ind w:left="439" w:right="0" w:firstLine="0"/>
        <w:jc w:val="left"/>
        <w:rPr>
          <w:sz w:val="18"/>
        </w:rPr>
      </w:pPr>
      <w:r>
        <w:rPr>
          <w:w w:val="105"/>
          <w:sz w:val="18"/>
          <w:vertAlign w:val="superscript"/>
        </w:rPr>
        <w:t>2</w:t>
      </w:r>
      <w:r>
        <w:rPr>
          <w:w w:val="105"/>
          <w:sz w:val="18"/>
          <w:vertAlign w:val="baseline"/>
        </w:rPr>
        <w:t> Nghị định số 29/2012/NĐ-CP ngày 12/4/2012 của Chính phủ về tuyển dụng, sử dụng và quản lý viên chức.</w:t>
      </w:r>
    </w:p>
    <w:sectPr>
      <w:pgSz w:w="11910" w:h="16840"/>
      <w:pgMar w:top="580" w:bottom="280" w:left="16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120"/>
      </w:pPr>
      <w:rPr>
        <w:rFonts w:hint="default" w:ascii="Times New Roman" w:hAnsi="Times New Roman" w:eastAsia="Times New Roman" w:cs="Times New Roman"/>
        <w:w w:val="103"/>
        <w:sz w:val="20"/>
        <w:szCs w:val="20"/>
        <w:lang w:val="vi" w:eastAsia="en-US" w:bidi="ar-SA"/>
      </w:rPr>
    </w:lvl>
    <w:lvl w:ilvl="1">
      <w:start w:val="0"/>
      <w:numFmt w:val="bullet"/>
      <w:lvlText w:val="•"/>
      <w:lvlJc w:val="left"/>
      <w:pPr>
        <w:ind w:left="1484" w:hanging="120"/>
      </w:pPr>
      <w:rPr>
        <w:rFonts w:hint="default"/>
        <w:lang w:val="vi" w:eastAsia="en-US" w:bidi="ar-SA"/>
      </w:rPr>
    </w:lvl>
    <w:lvl w:ilvl="2">
      <w:start w:val="0"/>
      <w:numFmt w:val="bullet"/>
      <w:lvlText w:val="•"/>
      <w:lvlJc w:val="left"/>
      <w:pPr>
        <w:ind w:left="2329" w:hanging="120"/>
      </w:pPr>
      <w:rPr>
        <w:rFonts w:hint="default"/>
        <w:lang w:val="vi" w:eastAsia="en-US" w:bidi="ar-SA"/>
      </w:rPr>
    </w:lvl>
    <w:lvl w:ilvl="3">
      <w:start w:val="0"/>
      <w:numFmt w:val="bullet"/>
      <w:lvlText w:val="•"/>
      <w:lvlJc w:val="left"/>
      <w:pPr>
        <w:ind w:left="3173" w:hanging="120"/>
      </w:pPr>
      <w:rPr>
        <w:rFonts w:hint="default"/>
        <w:lang w:val="vi" w:eastAsia="en-US" w:bidi="ar-SA"/>
      </w:rPr>
    </w:lvl>
    <w:lvl w:ilvl="4">
      <w:start w:val="0"/>
      <w:numFmt w:val="bullet"/>
      <w:lvlText w:val="•"/>
      <w:lvlJc w:val="left"/>
      <w:pPr>
        <w:ind w:left="4018" w:hanging="120"/>
      </w:pPr>
      <w:rPr>
        <w:rFonts w:hint="default"/>
        <w:lang w:val="vi" w:eastAsia="en-US" w:bidi="ar-SA"/>
      </w:rPr>
    </w:lvl>
    <w:lvl w:ilvl="5">
      <w:start w:val="0"/>
      <w:numFmt w:val="bullet"/>
      <w:lvlText w:val="•"/>
      <w:lvlJc w:val="left"/>
      <w:pPr>
        <w:ind w:left="4862" w:hanging="120"/>
      </w:pPr>
      <w:rPr>
        <w:rFonts w:hint="default"/>
        <w:lang w:val="vi" w:eastAsia="en-US" w:bidi="ar-SA"/>
      </w:rPr>
    </w:lvl>
    <w:lvl w:ilvl="6">
      <w:start w:val="0"/>
      <w:numFmt w:val="bullet"/>
      <w:lvlText w:val="•"/>
      <w:lvlJc w:val="left"/>
      <w:pPr>
        <w:ind w:left="5707" w:hanging="120"/>
      </w:pPr>
      <w:rPr>
        <w:rFonts w:hint="default"/>
        <w:lang w:val="vi" w:eastAsia="en-US" w:bidi="ar-SA"/>
      </w:rPr>
    </w:lvl>
    <w:lvl w:ilvl="7">
      <w:start w:val="0"/>
      <w:numFmt w:val="bullet"/>
      <w:lvlText w:val="•"/>
      <w:lvlJc w:val="left"/>
      <w:pPr>
        <w:ind w:left="6551" w:hanging="120"/>
      </w:pPr>
      <w:rPr>
        <w:rFonts w:hint="default"/>
        <w:lang w:val="vi" w:eastAsia="en-US" w:bidi="ar-SA"/>
      </w:rPr>
    </w:lvl>
    <w:lvl w:ilvl="8">
      <w:start w:val="0"/>
      <w:numFmt w:val="bullet"/>
      <w:lvlText w:val="•"/>
      <w:lvlJc w:val="left"/>
      <w:pPr>
        <w:ind w:left="7396" w:hanging="120"/>
      </w:pPr>
      <w:rPr>
        <w:rFonts w:hint="default"/>
        <w:lang w:val="vi" w:eastAsia="en-US" w:bidi="ar-SA"/>
      </w:rPr>
    </w:lvl>
  </w:abstractNum>
  <w:abstractNum w:abstractNumId="1">
    <w:multiLevelType w:val="hybridMultilevel"/>
    <w:lvl w:ilvl="0">
      <w:start w:val="1"/>
      <w:numFmt w:val="decimal"/>
      <w:lvlText w:val="%1."/>
      <w:lvlJc w:val="left"/>
      <w:pPr>
        <w:ind w:left="439" w:hanging="269"/>
        <w:jc w:val="left"/>
      </w:pPr>
      <w:rPr>
        <w:rFonts w:hint="default" w:ascii="Times New Roman" w:hAnsi="Times New Roman" w:eastAsia="Times New Roman" w:cs="Times New Roman"/>
        <w:spacing w:val="-5"/>
        <w:w w:val="101"/>
        <w:sz w:val="26"/>
        <w:szCs w:val="26"/>
        <w:lang w:val="vi" w:eastAsia="en-US" w:bidi="ar-SA"/>
      </w:rPr>
    </w:lvl>
    <w:lvl w:ilvl="1">
      <w:start w:val="0"/>
      <w:numFmt w:val="bullet"/>
      <w:lvlText w:val="•"/>
      <w:lvlJc w:val="left"/>
      <w:pPr>
        <w:ind w:left="1304" w:hanging="269"/>
      </w:pPr>
      <w:rPr>
        <w:rFonts w:hint="default"/>
        <w:lang w:val="vi" w:eastAsia="en-US" w:bidi="ar-SA"/>
      </w:rPr>
    </w:lvl>
    <w:lvl w:ilvl="2">
      <w:start w:val="0"/>
      <w:numFmt w:val="bullet"/>
      <w:lvlText w:val="•"/>
      <w:lvlJc w:val="left"/>
      <w:pPr>
        <w:ind w:left="2169" w:hanging="269"/>
      </w:pPr>
      <w:rPr>
        <w:rFonts w:hint="default"/>
        <w:lang w:val="vi" w:eastAsia="en-US" w:bidi="ar-SA"/>
      </w:rPr>
    </w:lvl>
    <w:lvl w:ilvl="3">
      <w:start w:val="0"/>
      <w:numFmt w:val="bullet"/>
      <w:lvlText w:val="•"/>
      <w:lvlJc w:val="left"/>
      <w:pPr>
        <w:ind w:left="3033" w:hanging="269"/>
      </w:pPr>
      <w:rPr>
        <w:rFonts w:hint="default"/>
        <w:lang w:val="vi" w:eastAsia="en-US" w:bidi="ar-SA"/>
      </w:rPr>
    </w:lvl>
    <w:lvl w:ilvl="4">
      <w:start w:val="0"/>
      <w:numFmt w:val="bullet"/>
      <w:lvlText w:val="•"/>
      <w:lvlJc w:val="left"/>
      <w:pPr>
        <w:ind w:left="3898" w:hanging="269"/>
      </w:pPr>
      <w:rPr>
        <w:rFonts w:hint="default"/>
        <w:lang w:val="vi" w:eastAsia="en-US" w:bidi="ar-SA"/>
      </w:rPr>
    </w:lvl>
    <w:lvl w:ilvl="5">
      <w:start w:val="0"/>
      <w:numFmt w:val="bullet"/>
      <w:lvlText w:val="•"/>
      <w:lvlJc w:val="left"/>
      <w:pPr>
        <w:ind w:left="4762" w:hanging="269"/>
      </w:pPr>
      <w:rPr>
        <w:rFonts w:hint="default"/>
        <w:lang w:val="vi" w:eastAsia="en-US" w:bidi="ar-SA"/>
      </w:rPr>
    </w:lvl>
    <w:lvl w:ilvl="6">
      <w:start w:val="0"/>
      <w:numFmt w:val="bullet"/>
      <w:lvlText w:val="•"/>
      <w:lvlJc w:val="left"/>
      <w:pPr>
        <w:ind w:left="5627" w:hanging="269"/>
      </w:pPr>
      <w:rPr>
        <w:rFonts w:hint="default"/>
        <w:lang w:val="vi" w:eastAsia="en-US" w:bidi="ar-SA"/>
      </w:rPr>
    </w:lvl>
    <w:lvl w:ilvl="7">
      <w:start w:val="0"/>
      <w:numFmt w:val="bullet"/>
      <w:lvlText w:val="•"/>
      <w:lvlJc w:val="left"/>
      <w:pPr>
        <w:ind w:left="6491" w:hanging="269"/>
      </w:pPr>
      <w:rPr>
        <w:rFonts w:hint="default"/>
        <w:lang w:val="vi" w:eastAsia="en-US" w:bidi="ar-SA"/>
      </w:rPr>
    </w:lvl>
    <w:lvl w:ilvl="8">
      <w:start w:val="0"/>
      <w:numFmt w:val="bullet"/>
      <w:lvlText w:val="•"/>
      <w:lvlJc w:val="left"/>
      <w:pPr>
        <w:ind w:left="7356" w:hanging="269"/>
      </w:pPr>
      <w:rPr>
        <w:rFonts w:hint="default"/>
        <w:lang w:val="vi" w:eastAsia="en-US" w:bidi="ar-SA"/>
      </w:rPr>
    </w:lvl>
  </w:abstractNum>
  <w:abstractNum w:abstractNumId="0">
    <w:multiLevelType w:val="hybridMultilevel"/>
    <w:lvl w:ilvl="0">
      <w:start w:val="0"/>
      <w:numFmt w:val="bullet"/>
      <w:lvlText w:val="-"/>
      <w:lvlJc w:val="left"/>
      <w:pPr>
        <w:ind w:left="2529"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3176" w:hanging="156"/>
      </w:pPr>
      <w:rPr>
        <w:rFonts w:hint="default"/>
        <w:lang w:val="vi" w:eastAsia="en-US" w:bidi="ar-SA"/>
      </w:rPr>
    </w:lvl>
    <w:lvl w:ilvl="2">
      <w:start w:val="0"/>
      <w:numFmt w:val="bullet"/>
      <w:lvlText w:val="•"/>
      <w:lvlJc w:val="left"/>
      <w:pPr>
        <w:ind w:left="3833" w:hanging="156"/>
      </w:pPr>
      <w:rPr>
        <w:rFonts w:hint="default"/>
        <w:lang w:val="vi" w:eastAsia="en-US" w:bidi="ar-SA"/>
      </w:rPr>
    </w:lvl>
    <w:lvl w:ilvl="3">
      <w:start w:val="0"/>
      <w:numFmt w:val="bullet"/>
      <w:lvlText w:val="•"/>
      <w:lvlJc w:val="left"/>
      <w:pPr>
        <w:ind w:left="4489" w:hanging="156"/>
      </w:pPr>
      <w:rPr>
        <w:rFonts w:hint="default"/>
        <w:lang w:val="vi" w:eastAsia="en-US" w:bidi="ar-SA"/>
      </w:rPr>
    </w:lvl>
    <w:lvl w:ilvl="4">
      <w:start w:val="0"/>
      <w:numFmt w:val="bullet"/>
      <w:lvlText w:val="•"/>
      <w:lvlJc w:val="left"/>
      <w:pPr>
        <w:ind w:left="5146" w:hanging="156"/>
      </w:pPr>
      <w:rPr>
        <w:rFonts w:hint="default"/>
        <w:lang w:val="vi" w:eastAsia="en-US" w:bidi="ar-SA"/>
      </w:rPr>
    </w:lvl>
    <w:lvl w:ilvl="5">
      <w:start w:val="0"/>
      <w:numFmt w:val="bullet"/>
      <w:lvlText w:val="•"/>
      <w:lvlJc w:val="left"/>
      <w:pPr>
        <w:ind w:left="5802" w:hanging="156"/>
      </w:pPr>
      <w:rPr>
        <w:rFonts w:hint="default"/>
        <w:lang w:val="vi" w:eastAsia="en-US" w:bidi="ar-SA"/>
      </w:rPr>
    </w:lvl>
    <w:lvl w:ilvl="6">
      <w:start w:val="0"/>
      <w:numFmt w:val="bullet"/>
      <w:lvlText w:val="•"/>
      <w:lvlJc w:val="left"/>
      <w:pPr>
        <w:ind w:left="6459" w:hanging="156"/>
      </w:pPr>
      <w:rPr>
        <w:rFonts w:hint="default"/>
        <w:lang w:val="vi" w:eastAsia="en-US" w:bidi="ar-SA"/>
      </w:rPr>
    </w:lvl>
    <w:lvl w:ilvl="7">
      <w:start w:val="0"/>
      <w:numFmt w:val="bullet"/>
      <w:lvlText w:val="•"/>
      <w:lvlJc w:val="left"/>
      <w:pPr>
        <w:ind w:left="7115" w:hanging="156"/>
      </w:pPr>
      <w:rPr>
        <w:rFonts w:hint="default"/>
        <w:lang w:val="vi" w:eastAsia="en-US" w:bidi="ar-SA"/>
      </w:rPr>
    </w:lvl>
    <w:lvl w:ilvl="8">
      <w:start w:val="0"/>
      <w:numFmt w:val="bullet"/>
      <w:lvlText w:val="•"/>
      <w:lvlJc w:val="left"/>
      <w:pPr>
        <w:ind w:left="7772" w:hanging="156"/>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76"/>
      <w:ind w:left="993"/>
      <w:outlineLvl w:val="1"/>
    </w:pPr>
    <w:rPr>
      <w:rFonts w:ascii="Times New Roman" w:hAnsi="Times New Roman" w:eastAsia="Times New Roman" w:cs="Times New Roman"/>
      <w:b/>
      <w:bCs/>
      <w:sz w:val="26"/>
      <w:szCs w:val="26"/>
      <w:lang w:val="vi" w:eastAsia="en-US" w:bidi="ar-SA"/>
    </w:rPr>
  </w:style>
  <w:style w:styleId="Title" w:type="paragraph">
    <w:name w:val="Title"/>
    <w:basedOn w:val="Normal"/>
    <w:uiPriority w:val="1"/>
    <w:qFormat/>
    <w:pPr>
      <w:spacing w:before="96"/>
      <w:ind w:left="82"/>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3"/>
      <w:ind w:left="2529" w:hanging="15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2020-09-28T08:28:45Z</dcterms:created>
  <dcterms:modified xsi:type="dcterms:W3CDTF">2020-09-28T08:28:45Z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LastSaved">
    <vt:filetime>2020-09-28T00:00:00Z</vt:filetime>
  </property>
</Properties>
</file>